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_GB2312"/>
          <w:color w:val="000000"/>
          <w:kern w:val="0"/>
          <w:sz w:val="32"/>
          <w:szCs w:val="32"/>
        </w:rPr>
      </w:pPr>
      <w:r>
        <w:rPr>
          <w:rFonts w:hint="eastAsia" w:ascii="黑体" w:hAnsi="黑体" w:eastAsia="黑体" w:cs="仿宋_GB2312"/>
          <w:color w:val="000000"/>
          <w:kern w:val="0"/>
          <w:sz w:val="32"/>
          <w:szCs w:val="32"/>
        </w:rPr>
        <w:t>附件</w:t>
      </w:r>
      <w:r>
        <w:rPr>
          <w:rFonts w:hint="eastAsia" w:ascii="黑体" w:hAnsi="黑体" w:eastAsia="黑体" w:cs="仿宋_GB2312"/>
          <w:color w:val="000000"/>
          <w:kern w:val="0"/>
          <w:sz w:val="32"/>
          <w:szCs w:val="32"/>
          <w:lang w:val="en-US" w:eastAsia="zh-CN"/>
        </w:rPr>
        <w:t>1</w:t>
      </w:r>
    </w:p>
    <w:p>
      <w:pPr>
        <w:jc w:val="center"/>
        <w:rPr>
          <w:rFonts w:hint="eastAsia" w:ascii="方正小标宋_GBK" w:hAnsi="方正小标宋_GBK" w:eastAsia="方正小标宋_GBK" w:cs="方正小标宋_GBK"/>
          <w:color w:val="000000"/>
          <w:kern w:val="0"/>
          <w:sz w:val="44"/>
          <w:szCs w:val="44"/>
        </w:rPr>
      </w:pPr>
      <w:r>
        <w:rPr>
          <w:rFonts w:ascii="方正小标宋_GBK" w:hAnsi="方正小标宋_GBK" w:eastAsia="方正小标宋_GBK" w:cs="方正小标宋_GBK"/>
          <w:color w:val="000000"/>
          <w:kern w:val="0"/>
          <w:sz w:val="44"/>
          <w:szCs w:val="44"/>
        </w:rPr>
        <w:t>2020年高层次人才科研项目启动计划</w:t>
      </w:r>
      <w:r>
        <w:rPr>
          <w:rFonts w:hint="eastAsia" w:ascii="方正小标宋_GBK" w:hAnsi="方正小标宋_GBK" w:eastAsia="方正小标宋_GBK" w:cs="方正小标宋_GBK"/>
          <w:color w:val="000000"/>
          <w:kern w:val="0"/>
          <w:sz w:val="44"/>
          <w:szCs w:val="44"/>
          <w:lang w:eastAsia="zh-CN"/>
        </w:rPr>
        <w:t>拟</w:t>
      </w:r>
      <w:r>
        <w:rPr>
          <w:rFonts w:ascii="方正小标宋_GBK" w:hAnsi="方正小标宋_GBK" w:eastAsia="方正小标宋_GBK" w:cs="方正小标宋_GBK"/>
          <w:color w:val="000000"/>
          <w:kern w:val="0"/>
          <w:sz w:val="44"/>
          <w:szCs w:val="44"/>
        </w:rPr>
        <w:t>立项名单</w:t>
      </w:r>
    </w:p>
    <w:tbl>
      <w:tblPr>
        <w:tblStyle w:val="3"/>
        <w:tblW w:w="12735" w:type="dxa"/>
        <w:tblInd w:w="0" w:type="dxa"/>
        <w:tblLayout w:type="fixed"/>
        <w:tblCellMar>
          <w:top w:w="15" w:type="dxa"/>
          <w:left w:w="15" w:type="dxa"/>
          <w:bottom w:w="15" w:type="dxa"/>
          <w:right w:w="15" w:type="dxa"/>
        </w:tblCellMar>
      </w:tblPr>
      <w:tblGrid>
        <w:gridCol w:w="399"/>
        <w:gridCol w:w="2046"/>
        <w:gridCol w:w="2376"/>
        <w:gridCol w:w="7914"/>
      </w:tblGrid>
      <w:tr>
        <w:tblPrEx>
          <w:tblLayout w:type="fixed"/>
          <w:tblCellMar>
            <w:top w:w="15" w:type="dxa"/>
            <w:left w:w="15" w:type="dxa"/>
            <w:bottom w:w="15" w:type="dxa"/>
            <w:right w:w="15" w:type="dxa"/>
          </w:tblCellMar>
        </w:tblPrEx>
        <w:trPr>
          <w:trHeight w:val="283" w:hRule="atLeast"/>
          <w:tblHeader/>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b/>
                <w:color w:val="000000"/>
                <w:kern w:val="0"/>
                <w:sz w:val="28"/>
                <w:szCs w:val="28"/>
              </w:rPr>
            </w:pPr>
            <w:r>
              <w:rPr>
                <w:rFonts w:hint="eastAsia" w:ascii="黑体" w:hAnsi="黑体" w:eastAsia="黑体" w:cs="黑体"/>
                <w:b/>
                <w:color w:val="000000"/>
                <w:kern w:val="0"/>
                <w:sz w:val="28"/>
                <w:szCs w:val="28"/>
              </w:rPr>
              <w:t>序号</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jc w:val="center"/>
            </w:pPr>
            <w:r>
              <w:rPr>
                <w:rFonts w:hint="eastAsia" w:ascii="黑体" w:hAnsi="黑体" w:eastAsia="黑体" w:cs="黑体"/>
                <w:b/>
                <w:color w:val="000000"/>
                <w:kern w:val="0"/>
                <w:sz w:val="28"/>
                <w:szCs w:val="28"/>
                <w:lang w:eastAsia="zh-CN"/>
              </w:rPr>
              <w:t>拟资助人姓名</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jc w:val="center"/>
              <w:rPr>
                <w:rFonts w:hint="eastAsia" w:ascii="黑体" w:hAnsi="黑体" w:eastAsia="黑体" w:cs="黑体"/>
                <w:b/>
                <w:color w:val="000000"/>
                <w:kern w:val="0"/>
                <w:sz w:val="28"/>
                <w:szCs w:val="28"/>
              </w:rPr>
            </w:pPr>
            <w:r>
              <w:rPr>
                <w:rFonts w:hint="eastAsia" w:ascii="黑体" w:hAnsi="黑体" w:eastAsia="黑体" w:cs="黑体"/>
                <w:b/>
                <w:color w:val="000000"/>
                <w:kern w:val="0"/>
                <w:sz w:val="28"/>
                <w:szCs w:val="28"/>
                <w:lang w:eastAsia="zh-CN"/>
              </w:rPr>
              <w:t>工作</w:t>
            </w:r>
            <w:r>
              <w:rPr>
                <w:rFonts w:hint="eastAsia" w:ascii="黑体" w:hAnsi="黑体" w:eastAsia="黑体" w:cs="黑体"/>
                <w:b/>
                <w:color w:val="000000"/>
                <w:kern w:val="0"/>
                <w:sz w:val="28"/>
                <w:szCs w:val="28"/>
              </w:rPr>
              <w:t>单位</w:t>
            </w:r>
          </w:p>
        </w:tc>
        <w:tc>
          <w:tcPr>
            <w:tcW w:w="79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b/>
                <w:color w:val="000000"/>
                <w:kern w:val="0"/>
                <w:sz w:val="28"/>
                <w:szCs w:val="28"/>
              </w:rPr>
            </w:pPr>
            <w:r>
              <w:rPr>
                <w:rFonts w:hint="eastAsia" w:ascii="黑体" w:hAnsi="黑体" w:eastAsia="黑体" w:cs="黑体"/>
                <w:b/>
                <w:color w:val="000000"/>
                <w:kern w:val="0"/>
                <w:sz w:val="28"/>
                <w:szCs w:val="28"/>
              </w:rPr>
              <w:t>项目名称</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张舜祖</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磁致伸缩声学超表面弹性波特性调控与器件设计研究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张  强</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一类耦合随机系统的联合最优控制及应用研究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黎康宁</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银川市黑碳气溶胶的特性研究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万愉快</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多点、多向地震动作用下三维边坡稳定性分析研究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汪  星</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宁南山区干化土壤背景下的土壤水分循环及苜蓿耗水机制研究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罗仍卓么</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基于全转录组测序的优质肉牛脂肪沉积关键基因筛选及分子调控网络解析</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麻  硕</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北方民族大学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一类中立型随机切换系统的稳定性及稳定化研究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高  礼</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改性粉煤灰去除水中氮磷的研究</w:t>
            </w:r>
          </w:p>
        </w:tc>
      </w:tr>
      <w:tr>
        <w:tblPrEx>
          <w:tblLayout w:type="fixed"/>
          <w:tblCellMar>
            <w:top w:w="15" w:type="dxa"/>
            <w:left w:w="15" w:type="dxa"/>
            <w:bottom w:w="15" w:type="dxa"/>
            <w:right w:w="15" w:type="dxa"/>
          </w:tblCellMar>
        </w:tblPrEx>
        <w:trPr>
          <w:trHeight w:val="827"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孙永刚</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多维碳基耦合MxMn3-xO4±δ催化氧化工业废水芳烃类毒副污染物研究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王秀振</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基于连接函数的型钢混凝土框架结构易损性分析</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魏大为</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LATS2参与固原黄牛骨骼肌细胞分化的转录及甲基化调控机制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禹保丛</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w:t>
            </w:r>
            <w:r>
              <w:rPr>
                <w:rFonts w:hint="eastAsia" w:ascii="仿宋_GB2312" w:hAnsi="仿宋_GB2312" w:eastAsia="仿宋_GB2312" w:cs="仿宋_GB2312"/>
                <w:color w:val="000000"/>
                <w:kern w:val="0"/>
                <w:sz w:val="28"/>
                <w:szCs w:val="28"/>
                <w:lang w:eastAsia="zh-CN"/>
              </w:rPr>
              <w:t>医科</w:t>
            </w:r>
            <w:r>
              <w:rPr>
                <w:rFonts w:hint="eastAsia" w:ascii="仿宋_GB2312" w:hAnsi="仿宋_GB2312" w:eastAsia="仿宋_GB2312" w:cs="仿宋_GB2312"/>
                <w:color w:val="000000"/>
                <w:kern w:val="0"/>
                <w:sz w:val="28"/>
                <w:szCs w:val="28"/>
              </w:rPr>
              <w:t>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转录因子Foxg1在神经元突触可塑性中的作用及其机制研究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许建韧</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北方民族大学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生物质燃料乙醇生产菌株胁迫耐受与发酵性能的提高机制及其应用</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14</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潘  琳</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多维度解析益生乳酸菌发酵枸杞产物对溃疡性结肠炎的改善调节机制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薄天利</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大气表面层中剪切流和热对流对近地表风沙两相流中沙粒运动的作用</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魏逸彬</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非对称浸润陶瓷Janus膜的设计与制备</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薛婷婷</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覆盖对贺兰山东麓葡萄越冬性的影响研究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黄凌霄</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黄河宁夏河湖水动力数值模拟和水生态分析预测研究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石  英</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w:t>
            </w:r>
            <w:r>
              <w:rPr>
                <w:rFonts w:hint="eastAsia" w:ascii="仿宋_GB2312" w:hAnsi="仿宋_GB2312" w:eastAsia="仿宋_GB2312" w:cs="仿宋_GB2312"/>
                <w:color w:val="000000"/>
                <w:kern w:val="0"/>
                <w:sz w:val="28"/>
                <w:szCs w:val="28"/>
                <w:lang w:eastAsia="zh-CN"/>
              </w:rPr>
              <w:t>医科</w:t>
            </w:r>
            <w:r>
              <w:rPr>
                <w:rFonts w:hint="eastAsia" w:ascii="仿宋_GB2312" w:hAnsi="仿宋_GB2312" w:eastAsia="仿宋_GB2312" w:cs="仿宋_GB2312"/>
                <w:color w:val="000000"/>
                <w:kern w:val="0"/>
                <w:sz w:val="28"/>
                <w:szCs w:val="28"/>
              </w:rPr>
              <w:t>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联苯类小分子Keap1-Nrf2抑制剂治疗多发性硬化症的研究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吴斌涛</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电弧熔丝增材制造层间冷却控形控性关键技术装备研究与应用</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周  涛</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北方民族</w:t>
            </w:r>
            <w:r>
              <w:rPr>
                <w:rFonts w:hint="eastAsia" w:ascii="仿宋_GB2312" w:hAnsi="仿宋_GB2312" w:eastAsia="仿宋_GB2312" w:cs="仿宋_GB2312"/>
                <w:color w:val="000000"/>
                <w:kern w:val="0"/>
                <w:sz w:val="28"/>
                <w:szCs w:val="28"/>
              </w:rPr>
              <w:t>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基于深度学习和PET/CT影像的计算机辅助诊断模型研究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罗玉龙</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α-硫辛酸激活AMPK途径调控滩羊肌纤维类型转化的机制研究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王  岚</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山葡萄乙烯响应因子参与低温胁迫功能研究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康宁波</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带柄鲜枸杞采后无损杀菌预冷包装的综合保鲜关键技术研究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26</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程  亮</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氧缺陷SnO</w:t>
            </w:r>
            <w:r>
              <w:rPr>
                <w:rFonts w:hint="eastAsia" w:ascii="仿宋_GB2312" w:hAnsi="仿宋_GB2312" w:eastAsia="仿宋_GB2312" w:cs="仿宋_GB2312"/>
                <w:color w:val="000000"/>
                <w:kern w:val="0"/>
                <w:sz w:val="28"/>
                <w:szCs w:val="28"/>
                <w:vertAlign w:val="subscript"/>
              </w:rPr>
              <w:t>2</w:t>
            </w:r>
            <w:r>
              <w:rPr>
                <w:rFonts w:hint="eastAsia" w:ascii="仿宋_GB2312" w:hAnsi="仿宋_GB2312" w:eastAsia="仿宋_GB2312" w:cs="仿宋_GB2312"/>
                <w:color w:val="000000"/>
                <w:kern w:val="0"/>
                <w:sz w:val="28"/>
                <w:szCs w:val="28"/>
              </w:rPr>
              <w:t>-x量子点/rGO纳米片的制备及可见光激发下增强室温甲醛气敏机理研究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27</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张汉辰</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宁夏水文区划及精细化降雨径流水文模型研究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28</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葛  静</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气候变化背景下中国西北季节连旱评价和预估系统研究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29</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马秉振</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北方民族大学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两个具有抗肿瘤活性天然产物的高效合成研究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雍耀维</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激光熔覆复合涂层性能提升研究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31</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苗福生</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聚合物功能梯度混凝土力学性能及耐久性研究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32</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施  超</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自治区人民医院</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宁夏地区重大疾病临床数据与生物样本库的构建与应用</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33</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高  鹏</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w:t>
            </w:r>
            <w:r>
              <w:rPr>
                <w:rFonts w:hint="eastAsia" w:ascii="仿宋_GB2312" w:hAnsi="仿宋_GB2312" w:eastAsia="仿宋_GB2312" w:cs="仿宋_GB2312"/>
                <w:color w:val="000000"/>
                <w:kern w:val="0"/>
                <w:sz w:val="28"/>
                <w:szCs w:val="28"/>
                <w:lang w:eastAsia="zh-CN"/>
              </w:rPr>
              <w:t>医科</w:t>
            </w:r>
            <w:r>
              <w:rPr>
                <w:rFonts w:hint="eastAsia" w:ascii="仿宋_GB2312" w:hAnsi="仿宋_GB2312" w:eastAsia="仿宋_GB2312" w:cs="仿宋_GB2312"/>
                <w:color w:val="000000"/>
                <w:kern w:val="0"/>
                <w:sz w:val="28"/>
                <w:szCs w:val="28"/>
              </w:rPr>
              <w:t>大学</w:t>
            </w:r>
            <w:r>
              <w:rPr>
                <w:rFonts w:hint="eastAsia" w:ascii="仿宋_GB2312" w:hAnsi="仿宋_GB2312" w:eastAsia="仿宋_GB2312" w:cs="仿宋_GB2312"/>
                <w:color w:val="000000"/>
                <w:kern w:val="0"/>
                <w:sz w:val="28"/>
                <w:szCs w:val="28"/>
                <w:lang w:eastAsia="zh-CN"/>
              </w:rPr>
              <w:t>总医院</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GABA能神经元在Alg13突变致自发性癫痫小鼠中的作用及机制研究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34</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王政程</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北方民族大学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eastAsia" w:ascii="仿宋_GB2312" w:hAnsi="仿宋_GB2312" w:eastAsia="仿宋_GB2312" w:cs="仿宋_GB2312"/>
                <w:color w:val="000000"/>
                <w:kern w:val="0"/>
                <w:sz w:val="28"/>
                <w:szCs w:val="28"/>
              </w:rPr>
            </w:pPr>
            <w:bookmarkStart w:id="0" w:name="_GoBack"/>
            <w:bookmarkEnd w:id="0"/>
            <w:r>
              <w:rPr>
                <w:rFonts w:hint="eastAsia" w:ascii="仿宋_GB2312" w:hAnsi="仿宋_GB2312" w:eastAsia="仿宋_GB2312" w:cs="仿宋_GB2312"/>
                <w:color w:val="000000"/>
                <w:kern w:val="0"/>
                <w:sz w:val="28"/>
                <w:szCs w:val="28"/>
              </w:rPr>
              <w:t>对流占优扩散方程及其最优控制问题的稳定化虚拟元方法研究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35</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宋亮丽</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Wnt10b对滩羊毛囊周期的调控研究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36</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柳  华</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北方民族</w:t>
            </w:r>
            <w:r>
              <w:rPr>
                <w:rFonts w:hint="eastAsia" w:ascii="仿宋_GB2312" w:hAnsi="仿宋_GB2312" w:eastAsia="仿宋_GB2312" w:cs="仿宋_GB2312"/>
                <w:color w:val="000000"/>
                <w:kern w:val="0"/>
                <w:sz w:val="28"/>
                <w:szCs w:val="28"/>
              </w:rPr>
              <w:t>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微生物燃料电池技术在重金属废水处理中的应用研究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37</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年  佩</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高性能金属有机框架膜的设计制备及其烯烃/烷烃分离性能研究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38</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马  艳</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w:t>
            </w:r>
            <w:r>
              <w:rPr>
                <w:rFonts w:hint="eastAsia" w:ascii="仿宋_GB2312" w:hAnsi="仿宋_GB2312" w:eastAsia="仿宋_GB2312" w:cs="仿宋_GB2312"/>
                <w:color w:val="000000"/>
                <w:kern w:val="0"/>
                <w:sz w:val="28"/>
                <w:szCs w:val="28"/>
                <w:lang w:eastAsia="zh-CN"/>
              </w:rPr>
              <w:t>师范学院</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弹性有界空间内包膜气泡的声空化效应研究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39</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柳  伟</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北方民族大学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对流占优扩散方程及其最优控制问题的稳定化虚拟元方法研究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40</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晏  永</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w:t>
            </w:r>
            <w:r>
              <w:rPr>
                <w:rFonts w:hint="eastAsia" w:ascii="仿宋_GB2312" w:hAnsi="仿宋_GB2312" w:eastAsia="仿宋_GB2312" w:cs="仿宋_GB2312"/>
                <w:color w:val="000000"/>
                <w:kern w:val="0"/>
                <w:sz w:val="28"/>
                <w:szCs w:val="28"/>
                <w:lang w:eastAsia="zh-CN"/>
              </w:rPr>
              <w:t>师范学院</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轨道车辆电力牵引逆变环节非线性动力学分析</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41</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王  薇</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构建Fe基三维分级结构及其电催化CO</w:t>
            </w:r>
            <w:r>
              <w:rPr>
                <w:rFonts w:hint="eastAsia" w:ascii="仿宋_GB2312" w:hAnsi="仿宋_GB2312" w:eastAsia="仿宋_GB2312" w:cs="仿宋_GB2312"/>
                <w:color w:val="000000"/>
                <w:kern w:val="0"/>
                <w:sz w:val="28"/>
                <w:szCs w:val="28"/>
                <w:vertAlign w:val="subscript"/>
              </w:rPr>
              <w:t>2</w:t>
            </w:r>
            <w:r>
              <w:rPr>
                <w:rFonts w:hint="eastAsia" w:ascii="仿宋_GB2312" w:hAnsi="仿宋_GB2312" w:eastAsia="仿宋_GB2312" w:cs="仿宋_GB2312"/>
                <w:color w:val="000000"/>
                <w:kern w:val="0"/>
                <w:sz w:val="28"/>
                <w:szCs w:val="28"/>
              </w:rPr>
              <w:t>还原制备合成气性能调控</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42</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王婷婷</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宁夏大学</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负载型多元过渡金属磷化物纳米材料的可控构筑及其催化性能研究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43</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谢小亮</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w:t>
            </w:r>
            <w:r>
              <w:rPr>
                <w:rFonts w:hint="eastAsia" w:ascii="仿宋_GB2312" w:hAnsi="仿宋_GB2312" w:eastAsia="仿宋_GB2312" w:cs="仿宋_GB2312"/>
                <w:color w:val="000000"/>
                <w:kern w:val="0"/>
                <w:sz w:val="28"/>
                <w:szCs w:val="28"/>
                <w:lang w:eastAsia="zh-CN"/>
              </w:rPr>
              <w:t>医科</w:t>
            </w:r>
            <w:r>
              <w:rPr>
                <w:rFonts w:hint="eastAsia" w:ascii="仿宋_GB2312" w:hAnsi="仿宋_GB2312" w:eastAsia="仿宋_GB2312" w:cs="仿宋_GB2312"/>
                <w:color w:val="000000"/>
                <w:kern w:val="0"/>
                <w:sz w:val="28"/>
                <w:szCs w:val="28"/>
              </w:rPr>
              <w:t>大学</w:t>
            </w:r>
            <w:r>
              <w:rPr>
                <w:rFonts w:hint="eastAsia" w:ascii="仿宋_GB2312" w:hAnsi="仿宋_GB2312" w:eastAsia="仿宋_GB2312" w:cs="仿宋_GB2312"/>
                <w:color w:val="000000"/>
                <w:kern w:val="0"/>
                <w:sz w:val="28"/>
                <w:szCs w:val="28"/>
                <w:lang w:eastAsia="zh-CN"/>
              </w:rPr>
              <w:t>总医院</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脆弱拟杆菌肠毒素（BFT）通过TRAF6调控结直肠癌增殖侵袭分子机制研究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44</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孙亚平</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自治区人民</w:t>
            </w:r>
            <w:r>
              <w:rPr>
                <w:rFonts w:hint="eastAsia" w:ascii="仿宋_GB2312" w:hAnsi="仿宋_GB2312" w:eastAsia="仿宋_GB2312" w:cs="仿宋_GB2312"/>
                <w:color w:val="000000"/>
                <w:kern w:val="0"/>
                <w:sz w:val="28"/>
                <w:szCs w:val="28"/>
                <w:lang w:val="en-US" w:eastAsia="zh-CN"/>
              </w:rPr>
              <w:t>医院</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基于AI技术的放射治疗云平台研发</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45</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贾小飞</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自治区人民医院</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基于PI3K/Akt/mTOR信号通路调控软骨细胞自噬探讨针刀促进骨关节炎软骨细胞稳态的机制</w:t>
            </w:r>
          </w:p>
        </w:tc>
      </w:tr>
      <w:tr>
        <w:tblPrEx>
          <w:tblLayout w:type="fixed"/>
          <w:tblCellMar>
            <w:top w:w="15" w:type="dxa"/>
            <w:left w:w="15" w:type="dxa"/>
            <w:bottom w:w="15" w:type="dxa"/>
            <w:right w:w="15" w:type="dxa"/>
          </w:tblCellMar>
        </w:tblPrEx>
        <w:trPr>
          <w:trHeight w:val="283" w:hRule="atLeast"/>
        </w:trPr>
        <w:tc>
          <w:tcPr>
            <w:tcW w:w="3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46</w:t>
            </w:r>
          </w:p>
        </w:tc>
        <w:tc>
          <w:tcPr>
            <w:tcW w:w="204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pPr>
            <w:r>
              <w:rPr>
                <w:rFonts w:hint="eastAsia" w:ascii="仿宋_GB2312" w:hAnsi="仿宋_GB2312" w:eastAsia="仿宋_GB2312" w:cs="仿宋_GB2312"/>
                <w:color w:val="000000"/>
                <w:kern w:val="0"/>
                <w:sz w:val="28"/>
                <w:szCs w:val="28"/>
              </w:rPr>
              <w:t>刘  利</w:t>
            </w:r>
          </w:p>
        </w:tc>
        <w:tc>
          <w:tcPr>
            <w:tcW w:w="2376" w:type="dxa"/>
            <w:tcBorders>
              <w:top w:val="single" w:color="000000" w:sz="4" w:space="0"/>
              <w:left w:val="single" w:color="000000" w:sz="4" w:space="0"/>
              <w:bottom w:val="single" w:color="000000" w:sz="4" w:space="0"/>
              <w:right w:val="single" w:color="000000" w:sz="4" w:space="0"/>
            </w:tcBorders>
            <w:textDirection w:val="lrTb"/>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宁夏</w:t>
            </w:r>
            <w:r>
              <w:rPr>
                <w:rFonts w:hint="eastAsia" w:ascii="仿宋_GB2312" w:hAnsi="仿宋_GB2312" w:eastAsia="仿宋_GB2312" w:cs="仿宋_GB2312"/>
                <w:color w:val="000000"/>
                <w:kern w:val="0"/>
                <w:sz w:val="28"/>
                <w:szCs w:val="28"/>
                <w:lang w:eastAsia="zh-CN"/>
              </w:rPr>
              <w:t>医科</w:t>
            </w:r>
            <w:r>
              <w:rPr>
                <w:rFonts w:hint="eastAsia" w:ascii="仿宋_GB2312" w:hAnsi="仿宋_GB2312" w:eastAsia="仿宋_GB2312" w:cs="仿宋_GB2312"/>
                <w:color w:val="000000"/>
                <w:kern w:val="0"/>
                <w:sz w:val="28"/>
                <w:szCs w:val="28"/>
              </w:rPr>
              <w:t>大学</w:t>
            </w:r>
            <w:r>
              <w:rPr>
                <w:rFonts w:hint="eastAsia" w:ascii="仿宋_GB2312" w:hAnsi="仿宋_GB2312" w:eastAsia="仿宋_GB2312" w:cs="仿宋_GB2312"/>
                <w:color w:val="000000"/>
                <w:kern w:val="0"/>
                <w:sz w:val="28"/>
                <w:szCs w:val="28"/>
                <w:lang w:eastAsia="zh-CN"/>
              </w:rPr>
              <w:t>总医院</w:t>
            </w:r>
          </w:p>
        </w:tc>
        <w:tc>
          <w:tcPr>
            <w:tcW w:w="791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在大鼠体外循环肺损伤的过程中铁死亡的作用机制</w:t>
            </w:r>
          </w:p>
        </w:tc>
      </w:tr>
    </w:tbl>
    <w:p>
      <w:pPr/>
    </w:p>
    <w:sectPr>
      <w:pgSz w:w="16838" w:h="11906" w:orient="landscape"/>
      <w:pgMar w:top="1587" w:right="2098" w:bottom="1474" w:left="1984"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D68A4"/>
    <w:rsid w:val="11B31ADF"/>
    <w:rsid w:val="1DD44CEE"/>
    <w:rsid w:val="3C2D65F5"/>
    <w:rsid w:val="4F8D68A4"/>
    <w:rsid w:val="6B2200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2020-06-24T11:46:00Z</dcterms:created>
  <dc:creator>郭新富</dc:creator>
  <cp:lastModifiedBy>郭新富</cp:lastModifiedBy>
  <dcterms:modified xsi:type="dcterms:W3CDTF">2020-06-29T01:30:54Z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